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5D7" w:rsidRPr="00D91731" w:rsidRDefault="001835D7" w:rsidP="00D91731">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D91731">
        <w:rPr>
          <w:rFonts w:ascii="Arial" w:eastAsia="Times New Roman" w:hAnsi="Arial" w:cs="Arial"/>
          <w:b/>
          <w:bCs/>
          <w:kern w:val="36"/>
          <w:sz w:val="24"/>
          <w:szCs w:val="24"/>
          <w:lang w:eastAsia="es-ES"/>
        </w:rPr>
        <w:t>La crisis en Bolivia reaviva históricas tensiones étnicas</w:t>
      </w:r>
    </w:p>
    <w:p w:rsidR="001835D7" w:rsidRPr="00D91731" w:rsidRDefault="001835D7" w:rsidP="00D91731">
      <w:pPr>
        <w:spacing w:before="100" w:beforeAutospacing="1" w:after="100" w:afterAutospacing="1" w:line="240" w:lineRule="auto"/>
        <w:jc w:val="both"/>
        <w:rPr>
          <w:rFonts w:ascii="Arial" w:eastAsia="Times New Roman" w:hAnsi="Arial" w:cs="Arial"/>
          <w:sz w:val="24"/>
          <w:szCs w:val="24"/>
          <w:lang w:eastAsia="es-ES"/>
        </w:rPr>
      </w:pPr>
      <w:r w:rsidRPr="00D91731">
        <w:rPr>
          <w:rFonts w:ascii="Arial" w:eastAsia="Times New Roman" w:hAnsi="Arial" w:cs="Arial"/>
          <w:sz w:val="24"/>
          <w:szCs w:val="24"/>
          <w:lang w:eastAsia="es-ES"/>
        </w:rPr>
        <w:t>Última modificación: 18/11/2019 - 17:16</w:t>
      </w:r>
    </w:p>
    <w:p w:rsidR="001835D7" w:rsidRPr="00D91731" w:rsidRDefault="001835D7" w:rsidP="00D91731">
      <w:pPr>
        <w:spacing w:before="100" w:beforeAutospacing="1" w:after="100" w:afterAutospacing="1" w:line="240" w:lineRule="auto"/>
        <w:jc w:val="both"/>
        <w:rPr>
          <w:rFonts w:ascii="Arial" w:eastAsia="Times New Roman" w:hAnsi="Arial" w:cs="Arial"/>
          <w:sz w:val="24"/>
          <w:szCs w:val="24"/>
          <w:lang w:eastAsia="es-ES"/>
        </w:rPr>
      </w:pPr>
      <w:r w:rsidRPr="00D91731">
        <w:rPr>
          <w:rFonts w:ascii="Arial" w:eastAsia="Times New Roman" w:hAnsi="Arial" w:cs="Arial"/>
          <w:sz w:val="24"/>
          <w:szCs w:val="24"/>
          <w:lang w:eastAsia="es-ES"/>
        </w:rPr>
        <w:t xml:space="preserve">La salida de Evo Morales, el primer presidente indígena de Bolivia, tras casi 14 años en el poder expuso divisiones raciales y geográficas que han atravesado la historia del país, entre clases acomodadas y medias urbanas de ascendencia europea y aquellas de descendencia de pueblos originarios. </w:t>
      </w:r>
    </w:p>
    <w:p w:rsidR="001835D7" w:rsidRPr="00D91731" w:rsidRDefault="001835D7" w:rsidP="00D91731">
      <w:pPr>
        <w:spacing w:before="100" w:beforeAutospacing="1" w:after="100" w:afterAutospacing="1" w:line="240" w:lineRule="auto"/>
        <w:jc w:val="both"/>
        <w:rPr>
          <w:rFonts w:ascii="Arial" w:eastAsia="Times New Roman" w:hAnsi="Arial" w:cs="Arial"/>
          <w:sz w:val="24"/>
          <w:szCs w:val="24"/>
          <w:lang w:eastAsia="es-ES"/>
        </w:rPr>
      </w:pPr>
      <w:r w:rsidRPr="00D91731">
        <w:rPr>
          <w:rFonts w:ascii="Arial" w:eastAsia="Times New Roman" w:hAnsi="Arial" w:cs="Arial"/>
          <w:sz w:val="24"/>
          <w:szCs w:val="24"/>
          <w:lang w:eastAsia="es-ES"/>
        </w:rPr>
        <w:t xml:space="preserve">"Él es indígena como yo", aseguró Macario Chura, un agricultor pobre de la zona del Altiplano boliviano, a la agencia AP en una movilización de productores cocaleros que pedían el regreso de Evo Morales, </w:t>
      </w:r>
      <w:hyperlink r:id="rId4" w:tgtFrame="_self" w:history="1">
        <w:r w:rsidRPr="00527176">
          <w:rPr>
            <w:rFonts w:ascii="Arial" w:eastAsia="Times New Roman" w:hAnsi="Arial" w:cs="Arial"/>
            <w:sz w:val="24"/>
            <w:szCs w:val="24"/>
            <w:lang w:eastAsia="es-ES"/>
          </w:rPr>
          <w:t>el expresidente depuesto de Bolivia que se encuentra exiliado en México.</w:t>
        </w:r>
      </w:hyperlink>
      <w:r w:rsidR="009B49FA">
        <w:rPr>
          <w:rFonts w:ascii="Arial" w:eastAsia="Times New Roman" w:hAnsi="Arial" w:cs="Arial"/>
          <w:sz w:val="24"/>
          <w:szCs w:val="24"/>
          <w:lang w:eastAsia="es-ES"/>
        </w:rPr>
        <w:t xml:space="preserve"> </w:t>
      </w:r>
      <w:r w:rsidRPr="00527176">
        <w:rPr>
          <w:rFonts w:ascii="Arial" w:eastAsia="Times New Roman" w:hAnsi="Arial" w:cs="Arial"/>
          <w:sz w:val="24"/>
          <w:szCs w:val="24"/>
          <w:lang w:eastAsia="es-ES"/>
        </w:rPr>
        <w:t xml:space="preserve">Esa identificación de estos sectores con </w:t>
      </w:r>
      <w:hyperlink r:id="rId5" w:tgtFrame="_self" w:history="1">
        <w:r w:rsidRPr="00527176">
          <w:rPr>
            <w:rFonts w:ascii="Arial" w:eastAsia="Times New Roman" w:hAnsi="Arial" w:cs="Arial"/>
            <w:sz w:val="24"/>
            <w:szCs w:val="24"/>
            <w:lang w:eastAsia="es-ES"/>
          </w:rPr>
          <w:t>el primer presidente indígena de la historia de Bolivia</w:t>
        </w:r>
      </w:hyperlink>
      <w:r w:rsidRPr="00527176">
        <w:rPr>
          <w:rFonts w:ascii="Arial" w:eastAsia="Times New Roman" w:hAnsi="Arial" w:cs="Arial"/>
          <w:sz w:val="24"/>
          <w:szCs w:val="24"/>
          <w:lang w:eastAsia="es-ES"/>
        </w:rPr>
        <w:t xml:space="preserve"> contrasta con expresiones racistas que algunos manifestantes han dejado </w:t>
      </w:r>
      <w:r w:rsidRPr="00D91731">
        <w:rPr>
          <w:rFonts w:ascii="Arial" w:eastAsia="Times New Roman" w:hAnsi="Arial" w:cs="Arial"/>
          <w:sz w:val="24"/>
          <w:szCs w:val="24"/>
          <w:lang w:eastAsia="es-ES"/>
        </w:rPr>
        <w:t>traslucir durante las movilizaciones postelectorales, que desembocaron en la salida de Morales tras casi 14 años, previa presión de policías y militares.</w:t>
      </w:r>
      <w:r w:rsidR="0015542C">
        <w:rPr>
          <w:rFonts w:ascii="Arial" w:eastAsia="Times New Roman" w:hAnsi="Arial" w:cs="Arial"/>
          <w:sz w:val="24"/>
          <w:szCs w:val="24"/>
          <w:lang w:eastAsia="es-ES"/>
        </w:rPr>
        <w:t xml:space="preserve"> </w:t>
      </w:r>
      <w:r w:rsidRPr="00D91731">
        <w:rPr>
          <w:rFonts w:ascii="Arial" w:eastAsia="Times New Roman" w:hAnsi="Arial" w:cs="Arial"/>
          <w:sz w:val="24"/>
          <w:szCs w:val="24"/>
          <w:lang w:eastAsia="es-ES"/>
        </w:rPr>
        <w:t>El terremoto político también dejó a la luz una grieta social histórica en Bolivia. Así, los discursos racistas y las rivalidades regionales han resurgido en un país dividido entre la zona este de tierras bajas más rica y con población mayormente cristiana y descendiente de europeos y una zona oeste de tierras altas más pobre, con habitantes mayormente indígenas y campesinos.</w:t>
      </w:r>
    </w:p>
    <w:p w:rsidR="001835D7" w:rsidRPr="00D91731" w:rsidRDefault="00D07D46" w:rsidP="00D91731">
      <w:pPr>
        <w:spacing w:before="100" w:beforeAutospacing="1" w:after="100" w:afterAutospacing="1"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P</w:t>
      </w:r>
      <w:r w:rsidR="001835D7" w:rsidRPr="00D91731">
        <w:rPr>
          <w:rFonts w:ascii="Arial" w:eastAsia="Times New Roman" w:hAnsi="Arial" w:cs="Arial"/>
          <w:sz w:val="24"/>
          <w:szCs w:val="24"/>
          <w:lang w:eastAsia="es-ES"/>
        </w:rPr>
        <w:t>ese a la histórica composición étnica de Bolivia con los indígenas como mayoría, el país ha sido gobernado generalmente por hombres blancos descendientes de europeos. Además, la caída de Morales ha despertado el temor a un regreso a la inestabilidad política en la nación, que ha tenido 190 intentos de golpes de Estado y revoluciones desde su independencia de 1825 en un ciclo crónico de conflicto entre las élites políticas urbanas y del sector privado con los líderes rurales movilizados.</w:t>
      </w:r>
    </w:p>
    <w:p w:rsidR="001835D7" w:rsidRPr="00D91731" w:rsidRDefault="001835D7" w:rsidP="00E07891">
      <w:pPr>
        <w:spacing w:after="0" w:line="240" w:lineRule="auto"/>
        <w:jc w:val="both"/>
        <w:rPr>
          <w:rFonts w:ascii="Arial" w:eastAsia="Times New Roman" w:hAnsi="Arial" w:cs="Arial"/>
          <w:sz w:val="24"/>
          <w:szCs w:val="24"/>
          <w:lang w:eastAsia="es-ES"/>
        </w:rPr>
      </w:pPr>
      <w:r w:rsidRPr="00D91731">
        <w:rPr>
          <w:rFonts w:ascii="Arial" w:eastAsia="Times New Roman" w:hAnsi="Arial" w:cs="Arial"/>
          <w:b/>
          <w:bCs/>
          <w:sz w:val="24"/>
          <w:szCs w:val="24"/>
          <w:lang w:eastAsia="es-ES"/>
        </w:rPr>
        <w:t>El rechazo a la ‘</w:t>
      </w:r>
      <w:proofErr w:type="spellStart"/>
      <w:r w:rsidRPr="00D91731">
        <w:rPr>
          <w:rFonts w:ascii="Arial" w:eastAsia="Times New Roman" w:hAnsi="Arial" w:cs="Arial"/>
          <w:b/>
          <w:bCs/>
          <w:sz w:val="24"/>
          <w:szCs w:val="24"/>
          <w:lang w:eastAsia="es-ES"/>
        </w:rPr>
        <w:t>whipala</w:t>
      </w:r>
      <w:proofErr w:type="spellEnd"/>
      <w:r w:rsidRPr="00D91731">
        <w:rPr>
          <w:rFonts w:ascii="Arial" w:eastAsia="Times New Roman" w:hAnsi="Arial" w:cs="Arial"/>
          <w:b/>
          <w:bCs/>
          <w:sz w:val="24"/>
          <w:szCs w:val="24"/>
          <w:lang w:eastAsia="es-ES"/>
        </w:rPr>
        <w:t>’ en las manifestaciones de detractores de Evo Morales</w:t>
      </w:r>
    </w:p>
    <w:p w:rsidR="001835D7" w:rsidRPr="00D91731" w:rsidRDefault="001835D7" w:rsidP="00D91731">
      <w:pPr>
        <w:spacing w:before="100" w:beforeAutospacing="1" w:after="100" w:afterAutospacing="1" w:line="240" w:lineRule="auto"/>
        <w:jc w:val="both"/>
        <w:rPr>
          <w:rFonts w:ascii="Arial" w:eastAsia="Times New Roman" w:hAnsi="Arial" w:cs="Arial"/>
          <w:sz w:val="24"/>
          <w:szCs w:val="24"/>
          <w:lang w:eastAsia="es-ES"/>
        </w:rPr>
      </w:pPr>
      <w:r w:rsidRPr="00D91731">
        <w:rPr>
          <w:rFonts w:ascii="Arial" w:eastAsia="Times New Roman" w:hAnsi="Arial" w:cs="Arial"/>
          <w:sz w:val="24"/>
          <w:szCs w:val="24"/>
          <w:lang w:eastAsia="es-ES"/>
        </w:rPr>
        <w:t>Las clases acomodadas y medias urbanas lideraron las protestas contra el presunto fraude electoral en los comicios del 20 de noviembre, que proclamaban ganador en primera vuelta a Morales para un cuarto mandato consecutivo, el cual era catalogado por sus detractores como inconstitucional.</w:t>
      </w:r>
      <w:r w:rsidR="005576C6">
        <w:rPr>
          <w:rFonts w:ascii="Arial" w:eastAsia="Times New Roman" w:hAnsi="Arial" w:cs="Arial"/>
          <w:sz w:val="24"/>
          <w:szCs w:val="24"/>
          <w:lang w:eastAsia="es-ES"/>
        </w:rPr>
        <w:t xml:space="preserve"> </w:t>
      </w:r>
      <w:r w:rsidRPr="00D91731">
        <w:rPr>
          <w:rFonts w:ascii="Arial" w:eastAsia="Times New Roman" w:hAnsi="Arial" w:cs="Arial"/>
          <w:sz w:val="24"/>
          <w:szCs w:val="24"/>
          <w:lang w:eastAsia="es-ES"/>
        </w:rPr>
        <w:t xml:space="preserve">A ellos también se sumaron otros grupos indígenas, descontentos con la gestión de Morales. Pero incluso estos fueron testigos de consignas raciales durante las manifestaciones. Episodios como la quema </w:t>
      </w:r>
      <w:hyperlink r:id="rId6" w:tgtFrame="_self" w:history="1">
        <w:r w:rsidRPr="00E07891">
          <w:rPr>
            <w:rFonts w:ascii="Arial" w:eastAsia="Times New Roman" w:hAnsi="Arial" w:cs="Arial"/>
            <w:sz w:val="24"/>
            <w:szCs w:val="24"/>
            <w:lang w:eastAsia="es-ES"/>
          </w:rPr>
          <w:t>de la bandera ‘</w:t>
        </w:r>
        <w:proofErr w:type="spellStart"/>
        <w:r w:rsidRPr="00E07891">
          <w:rPr>
            <w:rFonts w:ascii="Arial" w:eastAsia="Times New Roman" w:hAnsi="Arial" w:cs="Arial"/>
            <w:sz w:val="24"/>
            <w:szCs w:val="24"/>
            <w:lang w:eastAsia="es-ES"/>
          </w:rPr>
          <w:t>whipala</w:t>
        </w:r>
        <w:proofErr w:type="spellEnd"/>
        <w:r w:rsidRPr="00E07891">
          <w:rPr>
            <w:rFonts w:ascii="Arial" w:eastAsia="Times New Roman" w:hAnsi="Arial" w:cs="Arial"/>
            <w:sz w:val="24"/>
            <w:szCs w:val="24"/>
            <w:lang w:eastAsia="es-ES"/>
          </w:rPr>
          <w:t>’ (utilizada por las comunidades originarias andinas)</w:t>
        </w:r>
      </w:hyperlink>
      <w:r w:rsidRPr="00E07891">
        <w:rPr>
          <w:rFonts w:ascii="Arial" w:eastAsia="Times New Roman" w:hAnsi="Arial" w:cs="Arial"/>
          <w:sz w:val="24"/>
          <w:szCs w:val="24"/>
          <w:lang w:eastAsia="es-ES"/>
        </w:rPr>
        <w:t xml:space="preserve"> o la quita de ese pabellón de los uniformes de los policías también reflejaron el desprecio por símbo</w:t>
      </w:r>
      <w:r w:rsidRPr="00D91731">
        <w:rPr>
          <w:rFonts w:ascii="Arial" w:eastAsia="Times New Roman" w:hAnsi="Arial" w:cs="Arial"/>
          <w:sz w:val="24"/>
          <w:szCs w:val="24"/>
          <w:lang w:eastAsia="es-ES"/>
        </w:rPr>
        <w:t>los relacionados al gobierno saliente.</w:t>
      </w:r>
      <w:r w:rsidR="00DA374F">
        <w:rPr>
          <w:rFonts w:ascii="Arial" w:eastAsia="Times New Roman" w:hAnsi="Arial" w:cs="Arial"/>
          <w:sz w:val="24"/>
          <w:szCs w:val="24"/>
          <w:lang w:eastAsia="es-ES"/>
        </w:rPr>
        <w:t xml:space="preserve"> </w:t>
      </w:r>
      <w:r w:rsidRPr="00D91731">
        <w:rPr>
          <w:rFonts w:ascii="Arial" w:eastAsia="Times New Roman" w:hAnsi="Arial" w:cs="Arial"/>
          <w:sz w:val="24"/>
          <w:szCs w:val="24"/>
          <w:lang w:eastAsia="es-ES"/>
        </w:rPr>
        <w:t>"Ha terminado un ciclo político de 14 años. Estamos viviendo la era post Evo y esto genera tensiones e incertidumbres que complican la transición hasta que surja un nuevo proyecto político. Es preocupante que a pesar de 14 años y una nueva Constitución que consagra un Estado plurinacional, estas contradicciones endémicas no se han resuelto", subrayó Marcelo Silva, profesor de ciencias políticas en la Universidad Superior de San Andrés en La Paz, ante la consulta de la agencia AP.</w:t>
      </w:r>
    </w:p>
    <w:p w:rsidR="001835D7" w:rsidRPr="00D91731" w:rsidRDefault="001835D7" w:rsidP="00D91731">
      <w:pPr>
        <w:spacing w:before="100" w:beforeAutospacing="1" w:after="100" w:afterAutospacing="1" w:line="240" w:lineRule="auto"/>
        <w:jc w:val="both"/>
        <w:rPr>
          <w:rFonts w:ascii="Arial" w:eastAsia="Times New Roman" w:hAnsi="Arial" w:cs="Arial"/>
          <w:sz w:val="24"/>
          <w:szCs w:val="24"/>
          <w:lang w:eastAsia="es-ES"/>
        </w:rPr>
      </w:pPr>
      <w:r w:rsidRPr="00D91731">
        <w:rPr>
          <w:rFonts w:ascii="Arial" w:eastAsia="Times New Roman" w:hAnsi="Arial" w:cs="Arial"/>
          <w:sz w:val="24"/>
          <w:szCs w:val="24"/>
          <w:lang w:eastAsia="es-ES"/>
        </w:rPr>
        <w:lastRenderedPageBreak/>
        <w:t>La llegada de Evo Morales a la Presidencia el 22 de enero de 2006 representó un cambio de paradigma para un cargo históricamente ocupado por las élites políticas. El arribo de un sindicalista campesino e indígena permitió el acceso a los círculos de poder de sectores tradicionalmente postergados de la toma de decisiones, pese a su carácter mayoritario en la población.</w:t>
      </w:r>
      <w:r w:rsidR="00C4299E">
        <w:rPr>
          <w:rFonts w:ascii="Arial" w:eastAsia="Times New Roman" w:hAnsi="Arial" w:cs="Arial"/>
          <w:sz w:val="24"/>
          <w:szCs w:val="24"/>
          <w:lang w:eastAsia="es-ES"/>
        </w:rPr>
        <w:t xml:space="preserve"> </w:t>
      </w:r>
      <w:r w:rsidRPr="00D91731">
        <w:rPr>
          <w:rFonts w:ascii="Arial" w:eastAsia="Times New Roman" w:hAnsi="Arial" w:cs="Arial"/>
          <w:sz w:val="24"/>
          <w:szCs w:val="24"/>
          <w:lang w:eastAsia="es-ES"/>
        </w:rPr>
        <w:t>Su mayor hito en este sentido fue la introducción de una nueva Constitución política que declaró a Bolivia como un Estado Plurinacional, permitiendo el autogobierno de los pueblos indígenas. Además, esa Carta Magna creó un Congreso con escaños reservados para los grupos étnicos minoritarios del país.</w:t>
      </w:r>
      <w:r w:rsidR="00437437">
        <w:rPr>
          <w:rFonts w:ascii="Arial" w:eastAsia="Times New Roman" w:hAnsi="Arial" w:cs="Arial"/>
          <w:sz w:val="24"/>
          <w:szCs w:val="24"/>
          <w:lang w:eastAsia="es-ES"/>
        </w:rPr>
        <w:t xml:space="preserve"> </w:t>
      </w:r>
      <w:r w:rsidRPr="00D91731">
        <w:rPr>
          <w:rFonts w:ascii="Arial" w:eastAsia="Times New Roman" w:hAnsi="Arial" w:cs="Arial"/>
          <w:sz w:val="24"/>
          <w:szCs w:val="24"/>
          <w:lang w:eastAsia="es-ES"/>
        </w:rPr>
        <w:t>Al mismo tiempo, Morales destinó buena parte de los cargos en su gobierno a representantes indígenas y de su partido, Movimiento al Socialismo, impulsó a varios de ellos al Congreso, muchos de los cuales asistieron a cumplir sus tareas legislativas portando las vestimentas tradicionales.</w:t>
      </w:r>
    </w:p>
    <w:p w:rsidR="001835D7" w:rsidRPr="00D91731" w:rsidRDefault="001835D7" w:rsidP="00D91731">
      <w:pPr>
        <w:spacing w:before="100" w:beforeAutospacing="1" w:after="100" w:afterAutospacing="1" w:line="240" w:lineRule="auto"/>
        <w:jc w:val="both"/>
        <w:rPr>
          <w:rFonts w:ascii="Arial" w:eastAsia="Times New Roman" w:hAnsi="Arial" w:cs="Arial"/>
          <w:sz w:val="24"/>
          <w:szCs w:val="24"/>
          <w:lang w:eastAsia="es-ES"/>
        </w:rPr>
      </w:pPr>
      <w:r w:rsidRPr="00D91731">
        <w:rPr>
          <w:rFonts w:ascii="Arial" w:eastAsia="Times New Roman" w:hAnsi="Arial" w:cs="Arial"/>
          <w:sz w:val="24"/>
          <w:szCs w:val="24"/>
          <w:lang w:eastAsia="es-ES"/>
        </w:rPr>
        <w:t xml:space="preserve">Los temores de los grupos indígenas ante la salida de Evo Morales se recrudecieron con los primeros gestos de </w:t>
      </w:r>
      <w:hyperlink r:id="rId7" w:tgtFrame="_self" w:history="1">
        <w:r w:rsidRPr="00D1603C">
          <w:rPr>
            <w:rFonts w:ascii="Arial" w:eastAsia="Times New Roman" w:hAnsi="Arial" w:cs="Arial"/>
            <w:sz w:val="24"/>
            <w:szCs w:val="24"/>
            <w:lang w:eastAsia="es-ES"/>
          </w:rPr>
          <w:t xml:space="preserve">la presidenta interina, </w:t>
        </w:r>
        <w:proofErr w:type="spellStart"/>
        <w:r w:rsidRPr="00D1603C">
          <w:rPr>
            <w:rFonts w:ascii="Arial" w:eastAsia="Times New Roman" w:hAnsi="Arial" w:cs="Arial"/>
            <w:sz w:val="24"/>
            <w:szCs w:val="24"/>
            <w:lang w:eastAsia="es-ES"/>
          </w:rPr>
          <w:t>Jeanine</w:t>
        </w:r>
        <w:proofErr w:type="spellEnd"/>
        <w:r w:rsidRPr="00D1603C">
          <w:rPr>
            <w:rFonts w:ascii="Arial" w:eastAsia="Times New Roman" w:hAnsi="Arial" w:cs="Arial"/>
            <w:sz w:val="24"/>
            <w:szCs w:val="24"/>
            <w:lang w:eastAsia="es-ES"/>
          </w:rPr>
          <w:t xml:space="preserve"> </w:t>
        </w:r>
        <w:proofErr w:type="spellStart"/>
        <w:r w:rsidRPr="00D1603C">
          <w:rPr>
            <w:rFonts w:ascii="Arial" w:eastAsia="Times New Roman" w:hAnsi="Arial" w:cs="Arial"/>
            <w:sz w:val="24"/>
            <w:szCs w:val="24"/>
            <w:lang w:eastAsia="es-ES"/>
          </w:rPr>
          <w:t>Áñez</w:t>
        </w:r>
        <w:proofErr w:type="spellEnd"/>
      </w:hyperlink>
      <w:r w:rsidRPr="00D1603C">
        <w:rPr>
          <w:rFonts w:ascii="Arial" w:eastAsia="Times New Roman" w:hAnsi="Arial" w:cs="Arial"/>
          <w:sz w:val="24"/>
          <w:szCs w:val="24"/>
          <w:lang w:eastAsia="es-ES"/>
        </w:rPr>
        <w:t xml:space="preserve">, </w:t>
      </w:r>
      <w:r w:rsidRPr="00D91731">
        <w:rPr>
          <w:rFonts w:ascii="Arial" w:eastAsia="Times New Roman" w:hAnsi="Arial" w:cs="Arial"/>
          <w:sz w:val="24"/>
          <w:szCs w:val="24"/>
          <w:lang w:eastAsia="es-ES"/>
        </w:rPr>
        <w:t>quien, al proclamarse en su cargo, ingresó al Palacio Quemado, sede del Gobierno, con la Biblia en la mano.</w:t>
      </w:r>
      <w:r w:rsidR="009111B5">
        <w:rPr>
          <w:rFonts w:ascii="Arial" w:eastAsia="Times New Roman" w:hAnsi="Arial" w:cs="Arial"/>
          <w:sz w:val="24"/>
          <w:szCs w:val="24"/>
          <w:lang w:eastAsia="es-ES"/>
        </w:rPr>
        <w:t xml:space="preserve"> </w:t>
      </w:r>
      <w:r w:rsidRPr="00D91731">
        <w:rPr>
          <w:rFonts w:ascii="Arial" w:eastAsia="Times New Roman" w:hAnsi="Arial" w:cs="Arial"/>
          <w:sz w:val="24"/>
          <w:szCs w:val="24"/>
          <w:lang w:eastAsia="es-ES"/>
        </w:rPr>
        <w:t>La abogada, nacida en la ciudad oriental de Beni, representa a un sector conservador y cristiano, religión que dejó de ser reconocida a nivel oficial por la Constitución de 2009, impulsada por Evo Morales.</w:t>
      </w:r>
      <w:r w:rsidR="006451EC">
        <w:rPr>
          <w:rFonts w:ascii="Arial" w:eastAsia="Times New Roman" w:hAnsi="Arial" w:cs="Arial"/>
          <w:sz w:val="24"/>
          <w:szCs w:val="24"/>
          <w:lang w:eastAsia="es-ES"/>
        </w:rPr>
        <w:t xml:space="preserve"> </w:t>
      </w:r>
      <w:r w:rsidRPr="00D91731">
        <w:rPr>
          <w:rFonts w:ascii="Arial" w:eastAsia="Times New Roman" w:hAnsi="Arial" w:cs="Arial"/>
          <w:sz w:val="24"/>
          <w:szCs w:val="24"/>
          <w:lang w:eastAsia="es-ES"/>
        </w:rPr>
        <w:t xml:space="preserve">Los primeros pasos en la formación de su gobierno interino tampoco alentaron las esperanzas indígenas: rompió con la tradición de la era Morales de designar como canciller a un indígena (la elegida fue la académica Karen </w:t>
      </w:r>
      <w:proofErr w:type="spellStart"/>
      <w:r w:rsidRPr="00D91731">
        <w:rPr>
          <w:rFonts w:ascii="Arial" w:eastAsia="Times New Roman" w:hAnsi="Arial" w:cs="Arial"/>
          <w:sz w:val="24"/>
          <w:szCs w:val="24"/>
          <w:lang w:eastAsia="es-ES"/>
        </w:rPr>
        <w:t>Longaric</w:t>
      </w:r>
      <w:proofErr w:type="spellEnd"/>
      <w:r w:rsidRPr="00D91731">
        <w:rPr>
          <w:rFonts w:ascii="Arial" w:eastAsia="Times New Roman" w:hAnsi="Arial" w:cs="Arial"/>
          <w:sz w:val="24"/>
          <w:szCs w:val="24"/>
          <w:lang w:eastAsia="es-ES"/>
        </w:rPr>
        <w:t xml:space="preserve">) y tampoco nombró a un representante en los 11 cargos anunciados. Días después, y ante la presión, ubicó a la líder social </w:t>
      </w:r>
      <w:proofErr w:type="spellStart"/>
      <w:r w:rsidRPr="00D91731">
        <w:rPr>
          <w:rFonts w:ascii="Arial" w:eastAsia="Times New Roman" w:hAnsi="Arial" w:cs="Arial"/>
          <w:sz w:val="24"/>
          <w:szCs w:val="24"/>
          <w:lang w:eastAsia="es-ES"/>
        </w:rPr>
        <w:t>aymara</w:t>
      </w:r>
      <w:proofErr w:type="spellEnd"/>
      <w:r w:rsidRPr="00D91731">
        <w:rPr>
          <w:rFonts w:ascii="Arial" w:eastAsia="Times New Roman" w:hAnsi="Arial" w:cs="Arial"/>
          <w:sz w:val="24"/>
          <w:szCs w:val="24"/>
          <w:lang w:eastAsia="es-ES"/>
        </w:rPr>
        <w:t xml:space="preserve"> Martha </w:t>
      </w:r>
      <w:proofErr w:type="spellStart"/>
      <w:r w:rsidRPr="00D91731">
        <w:rPr>
          <w:rFonts w:ascii="Arial" w:eastAsia="Times New Roman" w:hAnsi="Arial" w:cs="Arial"/>
          <w:sz w:val="24"/>
          <w:szCs w:val="24"/>
          <w:lang w:eastAsia="es-ES"/>
        </w:rPr>
        <w:t>Yujra</w:t>
      </w:r>
      <w:proofErr w:type="spellEnd"/>
      <w:r w:rsidRPr="00D91731">
        <w:rPr>
          <w:rFonts w:ascii="Arial" w:eastAsia="Times New Roman" w:hAnsi="Arial" w:cs="Arial"/>
          <w:sz w:val="24"/>
          <w:szCs w:val="24"/>
          <w:lang w:eastAsia="es-ES"/>
        </w:rPr>
        <w:t xml:space="preserve"> como ministra de Culturas y Turismo.</w:t>
      </w:r>
    </w:p>
    <w:p w:rsidR="001835D7" w:rsidRPr="00D91731" w:rsidRDefault="001835D7" w:rsidP="00D91731">
      <w:pPr>
        <w:spacing w:before="100" w:beforeAutospacing="1" w:after="100" w:afterAutospacing="1" w:line="240" w:lineRule="auto"/>
        <w:jc w:val="both"/>
        <w:rPr>
          <w:rFonts w:ascii="Arial" w:eastAsia="Times New Roman" w:hAnsi="Arial" w:cs="Arial"/>
          <w:sz w:val="24"/>
          <w:szCs w:val="24"/>
          <w:lang w:eastAsia="es-ES"/>
        </w:rPr>
      </w:pPr>
      <w:r w:rsidRPr="00D91731">
        <w:rPr>
          <w:rFonts w:ascii="Arial" w:eastAsia="Times New Roman" w:hAnsi="Arial" w:cs="Arial"/>
          <w:sz w:val="24"/>
          <w:szCs w:val="24"/>
          <w:lang w:eastAsia="es-ES"/>
        </w:rPr>
        <w:t xml:space="preserve">Pero el mayor foco de atención sobre </w:t>
      </w:r>
      <w:proofErr w:type="spellStart"/>
      <w:r w:rsidRPr="00D91731">
        <w:rPr>
          <w:rFonts w:ascii="Arial" w:eastAsia="Times New Roman" w:hAnsi="Arial" w:cs="Arial"/>
          <w:sz w:val="24"/>
          <w:szCs w:val="24"/>
          <w:lang w:eastAsia="es-ES"/>
        </w:rPr>
        <w:t>Áñez</w:t>
      </w:r>
      <w:proofErr w:type="spellEnd"/>
      <w:r w:rsidRPr="00D91731">
        <w:rPr>
          <w:rFonts w:ascii="Arial" w:eastAsia="Times New Roman" w:hAnsi="Arial" w:cs="Arial"/>
          <w:sz w:val="24"/>
          <w:szCs w:val="24"/>
          <w:lang w:eastAsia="es-ES"/>
        </w:rPr>
        <w:t xml:space="preserve"> se desató cuando, poco después de su asunción, comenzaron a circular </w:t>
      </w:r>
      <w:proofErr w:type="spellStart"/>
      <w:r w:rsidRPr="00D91731">
        <w:rPr>
          <w:rFonts w:ascii="Arial" w:eastAsia="Times New Roman" w:hAnsi="Arial" w:cs="Arial"/>
          <w:sz w:val="24"/>
          <w:szCs w:val="24"/>
          <w:lang w:eastAsia="es-ES"/>
        </w:rPr>
        <w:t>tweets</w:t>
      </w:r>
      <w:proofErr w:type="spellEnd"/>
      <w:r w:rsidRPr="00D91731">
        <w:rPr>
          <w:rFonts w:ascii="Arial" w:eastAsia="Times New Roman" w:hAnsi="Arial" w:cs="Arial"/>
          <w:sz w:val="24"/>
          <w:szCs w:val="24"/>
          <w:lang w:eastAsia="es-ES"/>
        </w:rPr>
        <w:t> suyos con tono racista, los cuales habían sido borrados tras su proclamación. Si bien ella denunció la difusión de publicaciones falsas y consideró que "esta retórica de racismo y discriminación no es real", un chequeo de la agencia AFP comprobó la veracidad de algunos de ellos.</w:t>
      </w:r>
      <w:r w:rsidR="00B44179">
        <w:rPr>
          <w:rFonts w:ascii="Arial" w:eastAsia="Times New Roman" w:hAnsi="Arial" w:cs="Arial"/>
          <w:sz w:val="24"/>
          <w:szCs w:val="24"/>
          <w:lang w:eastAsia="es-ES"/>
        </w:rPr>
        <w:t xml:space="preserve"> </w:t>
      </w:r>
      <w:bookmarkStart w:id="0" w:name="_GoBack"/>
      <w:bookmarkEnd w:id="0"/>
      <w:r w:rsidRPr="00D91731">
        <w:rPr>
          <w:rFonts w:ascii="Arial" w:eastAsia="Times New Roman" w:hAnsi="Arial" w:cs="Arial"/>
          <w:sz w:val="24"/>
          <w:szCs w:val="24"/>
          <w:lang w:eastAsia="es-ES"/>
        </w:rPr>
        <w:t xml:space="preserve">"Qué año nuevo </w:t>
      </w:r>
      <w:proofErr w:type="spellStart"/>
      <w:r w:rsidRPr="00D91731">
        <w:rPr>
          <w:rFonts w:ascii="Arial" w:eastAsia="Times New Roman" w:hAnsi="Arial" w:cs="Arial"/>
          <w:sz w:val="24"/>
          <w:szCs w:val="24"/>
          <w:lang w:eastAsia="es-ES"/>
        </w:rPr>
        <w:t>aymara</w:t>
      </w:r>
      <w:proofErr w:type="spellEnd"/>
      <w:r w:rsidRPr="00D91731">
        <w:rPr>
          <w:rFonts w:ascii="Arial" w:eastAsia="Times New Roman" w:hAnsi="Arial" w:cs="Arial"/>
          <w:sz w:val="24"/>
          <w:szCs w:val="24"/>
          <w:lang w:eastAsia="es-ES"/>
        </w:rPr>
        <w:t xml:space="preserve"> ni lucero del alba!! Satánicos, a Dios nadie lo reemplaza</w:t>
      </w:r>
      <w:proofErr w:type="gramStart"/>
      <w:r w:rsidRPr="00D91731">
        <w:rPr>
          <w:rFonts w:ascii="Arial" w:eastAsia="Times New Roman" w:hAnsi="Arial" w:cs="Arial"/>
          <w:sz w:val="24"/>
          <w:szCs w:val="24"/>
          <w:lang w:eastAsia="es-ES"/>
        </w:rPr>
        <w:t>!</w:t>
      </w:r>
      <w:proofErr w:type="gramEnd"/>
      <w:r w:rsidRPr="00D91731">
        <w:rPr>
          <w:rFonts w:ascii="Arial" w:eastAsia="Times New Roman" w:hAnsi="Arial" w:cs="Arial"/>
          <w:sz w:val="24"/>
          <w:szCs w:val="24"/>
          <w:lang w:eastAsia="es-ES"/>
        </w:rPr>
        <w:t>", escribió el 20 de junio de 2013, en rechazo a la celebración de los rituales de la cultura andina, que en Bolivia está reconocida cada 21 de junio, día declarado feriado nacional.</w:t>
      </w:r>
    </w:p>
    <w:p w:rsidR="00E62425" w:rsidRDefault="00B44179" w:rsidP="00D91731">
      <w:pPr>
        <w:jc w:val="both"/>
      </w:pPr>
      <w:hyperlink r:id="rId8" w:history="1">
        <w:r w:rsidR="001835D7" w:rsidRPr="00D91731">
          <w:rPr>
            <w:rStyle w:val="Hipervnculo"/>
            <w:rFonts w:ascii="Arial" w:hAnsi="Arial" w:cs="Arial"/>
            <w:sz w:val="24"/>
            <w:szCs w:val="24"/>
          </w:rPr>
          <w:t>https://www.france24.com/es/20191118-crisis-bolivia-tensiones-etnicas-racismo-indigenas</w:t>
        </w:r>
      </w:hyperlink>
      <w:r w:rsidR="001835D7">
        <w:t xml:space="preserve"> </w:t>
      </w:r>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5DE"/>
    <w:rsid w:val="0010144A"/>
    <w:rsid w:val="00135367"/>
    <w:rsid w:val="0015542C"/>
    <w:rsid w:val="001835D7"/>
    <w:rsid w:val="00437437"/>
    <w:rsid w:val="00527176"/>
    <w:rsid w:val="005576C6"/>
    <w:rsid w:val="006451EC"/>
    <w:rsid w:val="007265DE"/>
    <w:rsid w:val="009111B5"/>
    <w:rsid w:val="009B49FA"/>
    <w:rsid w:val="00A634F2"/>
    <w:rsid w:val="00B44179"/>
    <w:rsid w:val="00BB33E6"/>
    <w:rsid w:val="00C4299E"/>
    <w:rsid w:val="00D07D46"/>
    <w:rsid w:val="00D101A7"/>
    <w:rsid w:val="00D1603C"/>
    <w:rsid w:val="00D91731"/>
    <w:rsid w:val="00DA374F"/>
    <w:rsid w:val="00E07891"/>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7F5458-C5BB-4432-8587-EA62CD99E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1835D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030754">
      <w:bodyDiv w:val="1"/>
      <w:marLeft w:val="0"/>
      <w:marRight w:val="0"/>
      <w:marTop w:val="0"/>
      <w:marBottom w:val="0"/>
      <w:divBdr>
        <w:top w:val="none" w:sz="0" w:space="0" w:color="auto"/>
        <w:left w:val="none" w:sz="0" w:space="0" w:color="auto"/>
        <w:bottom w:val="none" w:sz="0" w:space="0" w:color="auto"/>
        <w:right w:val="none" w:sz="0" w:space="0" w:color="auto"/>
      </w:divBdr>
      <w:divsChild>
        <w:div w:id="539128915">
          <w:marLeft w:val="0"/>
          <w:marRight w:val="0"/>
          <w:marTop w:val="0"/>
          <w:marBottom w:val="0"/>
          <w:divBdr>
            <w:top w:val="none" w:sz="0" w:space="0" w:color="auto"/>
            <w:left w:val="none" w:sz="0" w:space="0" w:color="auto"/>
            <w:bottom w:val="none" w:sz="0" w:space="0" w:color="auto"/>
            <w:right w:val="none" w:sz="0" w:space="0" w:color="auto"/>
          </w:divBdr>
          <w:divsChild>
            <w:div w:id="946038467">
              <w:marLeft w:val="0"/>
              <w:marRight w:val="0"/>
              <w:marTop w:val="0"/>
              <w:marBottom w:val="0"/>
              <w:divBdr>
                <w:top w:val="none" w:sz="0" w:space="0" w:color="auto"/>
                <w:left w:val="none" w:sz="0" w:space="0" w:color="auto"/>
                <w:bottom w:val="none" w:sz="0" w:space="0" w:color="auto"/>
                <w:right w:val="none" w:sz="0" w:space="0" w:color="auto"/>
              </w:divBdr>
              <w:divsChild>
                <w:div w:id="1989673161">
                  <w:marLeft w:val="0"/>
                  <w:marRight w:val="0"/>
                  <w:marTop w:val="0"/>
                  <w:marBottom w:val="0"/>
                  <w:divBdr>
                    <w:top w:val="none" w:sz="0" w:space="0" w:color="auto"/>
                    <w:left w:val="none" w:sz="0" w:space="0" w:color="auto"/>
                    <w:bottom w:val="none" w:sz="0" w:space="0" w:color="auto"/>
                    <w:right w:val="none" w:sz="0" w:space="0" w:color="auto"/>
                  </w:divBdr>
                  <w:divsChild>
                    <w:div w:id="1100830129">
                      <w:marLeft w:val="0"/>
                      <w:marRight w:val="0"/>
                      <w:marTop w:val="0"/>
                      <w:marBottom w:val="0"/>
                      <w:divBdr>
                        <w:top w:val="none" w:sz="0" w:space="0" w:color="auto"/>
                        <w:left w:val="none" w:sz="0" w:space="0" w:color="auto"/>
                        <w:bottom w:val="none" w:sz="0" w:space="0" w:color="auto"/>
                        <w:right w:val="none" w:sz="0" w:space="0" w:color="auto"/>
                      </w:divBdr>
                      <w:divsChild>
                        <w:div w:id="144573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798653">
              <w:marLeft w:val="0"/>
              <w:marRight w:val="0"/>
              <w:marTop w:val="0"/>
              <w:marBottom w:val="0"/>
              <w:divBdr>
                <w:top w:val="none" w:sz="0" w:space="0" w:color="auto"/>
                <w:left w:val="none" w:sz="0" w:space="0" w:color="auto"/>
                <w:bottom w:val="none" w:sz="0" w:space="0" w:color="auto"/>
                <w:right w:val="none" w:sz="0" w:space="0" w:color="auto"/>
              </w:divBdr>
              <w:divsChild>
                <w:div w:id="549728250">
                  <w:marLeft w:val="0"/>
                  <w:marRight w:val="0"/>
                  <w:marTop w:val="0"/>
                  <w:marBottom w:val="0"/>
                  <w:divBdr>
                    <w:top w:val="none" w:sz="0" w:space="0" w:color="auto"/>
                    <w:left w:val="none" w:sz="0" w:space="0" w:color="auto"/>
                    <w:bottom w:val="none" w:sz="0" w:space="0" w:color="auto"/>
                    <w:right w:val="none" w:sz="0" w:space="0" w:color="auto"/>
                  </w:divBdr>
                  <w:divsChild>
                    <w:div w:id="2078934902">
                      <w:marLeft w:val="0"/>
                      <w:marRight w:val="0"/>
                      <w:marTop w:val="0"/>
                      <w:marBottom w:val="0"/>
                      <w:divBdr>
                        <w:top w:val="none" w:sz="0" w:space="0" w:color="auto"/>
                        <w:left w:val="none" w:sz="0" w:space="0" w:color="auto"/>
                        <w:bottom w:val="none" w:sz="0" w:space="0" w:color="auto"/>
                        <w:right w:val="none" w:sz="0" w:space="0" w:color="auto"/>
                      </w:divBdr>
                    </w:div>
                    <w:div w:id="88371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246467">
          <w:marLeft w:val="0"/>
          <w:marRight w:val="0"/>
          <w:marTop w:val="0"/>
          <w:marBottom w:val="0"/>
          <w:divBdr>
            <w:top w:val="none" w:sz="0" w:space="0" w:color="auto"/>
            <w:left w:val="none" w:sz="0" w:space="0" w:color="auto"/>
            <w:bottom w:val="none" w:sz="0" w:space="0" w:color="auto"/>
            <w:right w:val="none" w:sz="0" w:space="0" w:color="auto"/>
          </w:divBdr>
          <w:divsChild>
            <w:div w:id="115698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851518">
      <w:bodyDiv w:val="1"/>
      <w:marLeft w:val="0"/>
      <w:marRight w:val="0"/>
      <w:marTop w:val="0"/>
      <w:marBottom w:val="0"/>
      <w:divBdr>
        <w:top w:val="none" w:sz="0" w:space="0" w:color="auto"/>
        <w:left w:val="none" w:sz="0" w:space="0" w:color="auto"/>
        <w:bottom w:val="none" w:sz="0" w:space="0" w:color="auto"/>
        <w:right w:val="none" w:sz="0" w:space="0" w:color="auto"/>
      </w:divBdr>
      <w:divsChild>
        <w:div w:id="886987351">
          <w:marLeft w:val="0"/>
          <w:marRight w:val="0"/>
          <w:marTop w:val="0"/>
          <w:marBottom w:val="0"/>
          <w:divBdr>
            <w:top w:val="none" w:sz="0" w:space="0" w:color="auto"/>
            <w:left w:val="none" w:sz="0" w:space="0" w:color="auto"/>
            <w:bottom w:val="none" w:sz="0" w:space="0" w:color="auto"/>
            <w:right w:val="none" w:sz="0" w:space="0" w:color="auto"/>
          </w:divBdr>
          <w:divsChild>
            <w:div w:id="1679693083">
              <w:marLeft w:val="0"/>
              <w:marRight w:val="0"/>
              <w:marTop w:val="0"/>
              <w:marBottom w:val="0"/>
              <w:divBdr>
                <w:top w:val="none" w:sz="0" w:space="0" w:color="auto"/>
                <w:left w:val="none" w:sz="0" w:space="0" w:color="auto"/>
                <w:bottom w:val="none" w:sz="0" w:space="0" w:color="auto"/>
                <w:right w:val="none" w:sz="0" w:space="0" w:color="auto"/>
              </w:divBdr>
              <w:divsChild>
                <w:div w:id="159065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3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rance24.com/es/20191118-crisis-bolivia-tensiones-etnicas-racismo-indigenas" TargetMode="External"/><Relationship Id="rId3" Type="http://schemas.openxmlformats.org/officeDocument/2006/relationships/webSettings" Target="webSettings.xml"/><Relationship Id="rId7" Type="http://schemas.openxmlformats.org/officeDocument/2006/relationships/hyperlink" Target="https://www.france24.com/es/20191113-bolivia-jeanine-anez-presidenta-sucesio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rance24.com/es/20191114-qu&#233;-es-la-whipala-s&#237;mbolo-ind&#237;gena-en-bolivia" TargetMode="External"/><Relationship Id="rId5" Type="http://schemas.openxmlformats.org/officeDocument/2006/relationships/hyperlink" Target="https://www.france24.com/es/20191110-morales-perfil-dimision-presidente-indigena" TargetMode="External"/><Relationship Id="rId10" Type="http://schemas.openxmlformats.org/officeDocument/2006/relationships/theme" Target="theme/theme1.xml"/><Relationship Id="rId4" Type="http://schemas.openxmlformats.org/officeDocument/2006/relationships/hyperlink" Target="https://www.france24.com/es/20191112-evo-morales-mexico-asilo-golpe-estado" TargetMode="Externa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961</Words>
  <Characters>5289</Characters>
  <Application>Microsoft Office Word</Application>
  <DocSecurity>0</DocSecurity>
  <Lines>44</Lines>
  <Paragraphs>12</Paragraphs>
  <ScaleCrop>false</ScaleCrop>
  <Company/>
  <LinksUpToDate>false</LinksUpToDate>
  <CharactersWithSpaces>6238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22</cp:revision>
  <dcterms:created xsi:type="dcterms:W3CDTF">2020-10-09T18:25:00Z</dcterms:created>
  <dcterms:modified xsi:type="dcterms:W3CDTF">2019-10-15T22:19:00Z</dcterms:modified>
</cp:coreProperties>
</file>